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CBB" w:rsidRPr="00942EAB" w:rsidRDefault="000D52AD">
      <w:pPr>
        <w:rPr>
          <w:sz w:val="24"/>
          <w:szCs w:val="24"/>
        </w:rPr>
      </w:pPr>
      <w:r w:rsidRPr="00942EAB">
        <w:rPr>
          <w:b/>
          <w:bCs/>
          <w:sz w:val="24"/>
          <w:szCs w:val="24"/>
        </w:rPr>
        <w:t>Abstract:</w:t>
      </w:r>
    </w:p>
    <w:p w:rsidR="000D52AD" w:rsidRPr="00942EAB" w:rsidRDefault="000D52AD" w:rsidP="009F119B">
      <w:pPr>
        <w:rPr>
          <w:sz w:val="24"/>
          <w:szCs w:val="24"/>
        </w:rPr>
      </w:pPr>
      <w:r w:rsidRPr="00942EAB">
        <w:rPr>
          <w:sz w:val="24"/>
          <w:szCs w:val="24"/>
        </w:rPr>
        <w:t xml:space="preserve">Let </w:t>
      </w:r>
      <m:oMath>
        <m:r>
          <w:rPr>
            <w:rFonts w:ascii="Cambria Math" w:hAnsi="Cambria Math"/>
            <w:sz w:val="24"/>
            <w:szCs w:val="24"/>
          </w:rPr>
          <m:t>∝&gt;0</m:t>
        </m:r>
      </m:oMath>
      <w:r w:rsidRPr="00942EAB">
        <w:rPr>
          <w:rFonts w:eastAsiaTheme="minorEastAsia"/>
          <w:sz w:val="24"/>
          <w:szCs w:val="24"/>
        </w:rPr>
        <w:t xml:space="preserve">. By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</w:rPr>
              <m:t>∝</m:t>
            </m:r>
          </m:sub>
        </m:sSub>
      </m:oMath>
      <w:r w:rsidRPr="00942EAB">
        <w:rPr>
          <w:rFonts w:eastAsiaTheme="minorEastAsia"/>
          <w:sz w:val="24"/>
          <w:szCs w:val="24"/>
        </w:rPr>
        <w:t xml:space="preserve"> we mean the terraced matrix defined by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</w:rPr>
              <m:t xml:space="preserve">nk= </m:t>
            </m:r>
            <m:f>
              <m:f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sz w:val="24"/>
                    <w:szCs w:val="24"/>
                  </w:rPr>
                  <m:t>1</m:t>
                </m:r>
              </m:num>
              <m:den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n</m:t>
                    </m:r>
                  </m:e>
                  <m:sup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p</m:t>
                    </m:r>
                  </m:sup>
                </m:sSup>
              </m:den>
            </m:f>
          </m:sub>
        </m:sSub>
      </m:oMath>
      <w:r w:rsidRPr="00942EAB">
        <w:rPr>
          <w:rFonts w:eastAsiaTheme="minorEastAsia"/>
          <w:sz w:val="24"/>
          <w:szCs w:val="24"/>
        </w:rPr>
        <w:t xml:space="preserve"> if </w:t>
      </w:r>
      <m:oMath>
        <m:r>
          <w:rPr>
            <w:rFonts w:ascii="Cambria Math" w:eastAsiaTheme="minorEastAsia" w:hAnsi="Cambria Math"/>
            <w:sz w:val="24"/>
            <w:szCs w:val="24"/>
          </w:rPr>
          <m:t>1≤k≤n</m:t>
        </m:r>
      </m:oMath>
      <w:r w:rsidRPr="00942EAB">
        <w:rPr>
          <w:rFonts w:eastAsiaTheme="minorEastAsia"/>
          <w:sz w:val="24"/>
          <w:szCs w:val="24"/>
        </w:rPr>
        <w:t xml:space="preserve"> and 0 if </w:t>
      </w:r>
      <m:oMath>
        <m:r>
          <w:rPr>
            <w:rFonts w:ascii="Cambria Math" w:eastAsiaTheme="minorEastAsia" w:hAnsi="Cambria Math"/>
            <w:sz w:val="24"/>
            <w:szCs w:val="24"/>
          </w:rPr>
          <m:t>k&gt;n.</m:t>
        </m:r>
      </m:oMath>
      <w:r w:rsidRPr="00942EAB">
        <w:rPr>
          <w:rFonts w:eastAsiaTheme="minorEastAsia"/>
          <w:sz w:val="24"/>
          <w:szCs w:val="24"/>
        </w:rPr>
        <w:t xml:space="preserve"> In this paper, we show that a necessary and sufficient condition for the induced operator on </w:t>
      </w:r>
      <m:oMath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l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>p</m:t>
            </m:r>
          </m:sup>
        </m:sSup>
        <m:r>
          <w:rPr>
            <w:rFonts w:ascii="Cambria Math" w:eastAsiaTheme="minorEastAsia" w:hAnsi="Cambria Math"/>
            <w:sz w:val="24"/>
            <w:szCs w:val="24"/>
          </w:rPr>
          <m:t>,</m:t>
        </m:r>
      </m:oMath>
      <w:r w:rsidRPr="00942EAB">
        <w:rPr>
          <w:rFonts w:eastAsiaTheme="minorEastAsia"/>
          <w:sz w:val="24"/>
          <w:szCs w:val="24"/>
        </w:rPr>
        <w:t xml:space="preserve"> to be </w:t>
      </w:r>
      <m:oMath>
        <m:r>
          <w:rPr>
            <w:rFonts w:ascii="Cambria Math" w:eastAsiaTheme="minorEastAsia" w:hAnsi="Cambria Math"/>
            <w:sz w:val="24"/>
            <w:szCs w:val="24"/>
          </w:rPr>
          <m:t xml:space="preserve">p- </m:t>
        </m:r>
      </m:oMath>
      <w:r w:rsidRPr="00942EAB">
        <w:rPr>
          <w:rFonts w:eastAsiaTheme="minorEastAsia"/>
          <w:sz w:val="24"/>
          <w:szCs w:val="24"/>
        </w:rPr>
        <w:t xml:space="preserve">summing , is </w:t>
      </w:r>
      <m:oMath>
        <m:r>
          <w:rPr>
            <w:rFonts w:ascii="Cambria Math" w:eastAsiaTheme="minorEastAsia" w:hAnsi="Cambria Math"/>
            <w:sz w:val="24"/>
            <w:szCs w:val="24"/>
          </w:rPr>
          <m:t>∝&gt;1;1≤p&lt;∞.</m:t>
        </m:r>
      </m:oMath>
      <w:r w:rsidRPr="00942EAB">
        <w:rPr>
          <w:rFonts w:eastAsiaTheme="minorEastAsia"/>
          <w:sz w:val="24"/>
          <w:szCs w:val="24"/>
        </w:rPr>
        <w:t xml:space="preserve"> </w:t>
      </w:r>
      <w:r w:rsidR="00070BE1" w:rsidRPr="00942EAB">
        <w:rPr>
          <w:rFonts w:eastAsiaTheme="minorEastAsia"/>
          <w:sz w:val="24"/>
          <w:szCs w:val="24"/>
        </w:rPr>
        <w:t xml:space="preserve">When the more general terraced matrix </w:t>
      </w:r>
      <m:oMath>
        <m:r>
          <w:rPr>
            <w:rFonts w:ascii="Cambria Math" w:eastAsiaTheme="minorEastAsia" w:hAnsi="Cambria Math"/>
            <w:sz w:val="24"/>
            <w:szCs w:val="24"/>
          </w:rPr>
          <m:t>B,</m:t>
        </m:r>
      </m:oMath>
      <w:r w:rsidR="00070BE1" w:rsidRPr="00942EAB">
        <w:rPr>
          <w:rFonts w:eastAsiaTheme="minorEastAsia"/>
          <w:sz w:val="24"/>
          <w:szCs w:val="24"/>
        </w:rPr>
        <w:t xml:space="preserve"> defined by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b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</w:rPr>
              <m:t>nk</m:t>
            </m:r>
          </m:sub>
        </m:sSub>
        <m:r>
          <w:rPr>
            <w:rFonts w:ascii="Cambria Math" w:eastAsiaTheme="minorEastAsia" w:hAnsi="Cambria Math"/>
            <w:sz w:val="24"/>
            <w:szCs w:val="24"/>
          </w:rPr>
          <m:t xml:space="preserve">= </m:t>
        </m:r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</w:rPr>
              <m:t>n</m:t>
            </m:r>
          </m:sub>
        </m:sSub>
      </m:oMath>
      <w:r w:rsidR="00070BE1" w:rsidRPr="00942EAB">
        <w:rPr>
          <w:rFonts w:eastAsiaTheme="minorEastAsia"/>
          <w:sz w:val="24"/>
          <w:szCs w:val="24"/>
        </w:rPr>
        <w:t xml:space="preserve"> if </w:t>
      </w:r>
      <m:oMath>
        <m:r>
          <w:rPr>
            <w:rFonts w:ascii="Cambria Math" w:eastAsiaTheme="minorEastAsia" w:hAnsi="Cambria Math"/>
            <w:sz w:val="24"/>
            <w:szCs w:val="24"/>
          </w:rPr>
          <m:t>1≤k≤n</m:t>
        </m:r>
      </m:oMath>
      <w:r w:rsidR="00070BE1" w:rsidRPr="00942EAB">
        <w:rPr>
          <w:rFonts w:eastAsiaTheme="minorEastAsia"/>
          <w:sz w:val="24"/>
          <w:szCs w:val="24"/>
        </w:rPr>
        <w:t xml:space="preserve"> and 0 if </w:t>
      </w:r>
      <m:oMath>
        <m:r>
          <w:rPr>
            <w:rFonts w:ascii="Cambria Math" w:eastAsiaTheme="minorEastAsia" w:hAnsi="Cambria Math"/>
            <w:sz w:val="24"/>
            <w:szCs w:val="24"/>
          </w:rPr>
          <m:t>k&gt;n,</m:t>
        </m:r>
      </m:oMath>
      <w:r w:rsidR="00070BE1" w:rsidRPr="00942EAB">
        <w:rPr>
          <w:rFonts w:eastAsiaTheme="minorEastAsia"/>
          <w:sz w:val="24"/>
          <w:szCs w:val="24"/>
        </w:rPr>
        <w:t xml:space="preserve"> is considered, the necessary and </w:t>
      </w:r>
      <w:r w:rsidR="009F119B" w:rsidRPr="00942EAB">
        <w:rPr>
          <w:rFonts w:eastAsiaTheme="minorEastAsia"/>
          <w:sz w:val="24"/>
          <w:szCs w:val="24"/>
        </w:rPr>
        <w:t xml:space="preserve">sufficient condition turns out to be </w:t>
      </w:r>
      <m:oMath>
        <m:nary>
          <m:naryPr>
            <m:chr m:val="∑"/>
            <m:limLoc m:val="undOvr"/>
            <m:supHide m:val="on"/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naryPr>
          <m:sub>
            <m:r>
              <w:rPr>
                <w:rFonts w:ascii="Cambria Math" w:eastAsiaTheme="minorEastAsia" w:hAnsi="Cambria Math"/>
                <w:sz w:val="24"/>
                <w:szCs w:val="24"/>
              </w:rPr>
              <m:t>n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</w:rPr>
                  <m:t>n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q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/>
                            <w:sz w:val="24"/>
                            <w:szCs w:val="24"/>
                          </w:rPr>
                          <m:t>p</m:t>
                        </m:r>
                      </m:e>
                      <m:sup>
                        <m:r>
                          <w:rPr>
                            <w:rFonts w:ascii="Cambria Math" w:eastAsiaTheme="minorEastAsia" w:hAnsi="Cambria Math"/>
                            <w:sz w:val="24"/>
                            <w:szCs w:val="24"/>
                          </w:rPr>
                          <m:t>*</m:t>
                        </m:r>
                      </m:sup>
                    </m:sSup>
                  </m:den>
                </m:f>
              </m:sup>
            </m:sSup>
            <m:sSup>
              <m:sSup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</w:rPr>
                  <m:t>|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β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/>
                    <w:sz w:val="24"/>
                    <w:szCs w:val="24"/>
                  </w:rPr>
                  <m:t>|</m:t>
                </m:r>
              </m:e>
              <m:sup>
                <m:r>
                  <w:rPr>
                    <w:rFonts w:ascii="Cambria Math" w:eastAsiaTheme="minorEastAsia" w:hAnsi="Cambria Math"/>
                    <w:sz w:val="24"/>
                    <w:szCs w:val="24"/>
                  </w:rPr>
                  <m:t>q</m:t>
                </m:r>
              </m:sup>
            </m:sSup>
            <m:r>
              <w:rPr>
                <w:rFonts w:ascii="Cambria Math" w:eastAsiaTheme="minorEastAsia" w:hAnsi="Cambria Math"/>
                <w:sz w:val="24"/>
                <w:szCs w:val="24"/>
              </w:rPr>
              <m:t>&lt;∞</m:t>
            </m:r>
          </m:e>
        </m:nary>
      </m:oMath>
      <w:r w:rsidR="00942EAB" w:rsidRPr="00942EAB">
        <w:rPr>
          <w:rFonts w:eastAsiaTheme="minorEastAsia"/>
          <w:sz w:val="24"/>
          <w:szCs w:val="24"/>
        </w:rPr>
        <w:t xml:space="preserve"> in the region </w:t>
      </w:r>
      <m:oMath>
        <m:f>
          <m:f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/>
                <w:sz w:val="24"/>
                <w:szCs w:val="24"/>
              </w:rPr>
              <m:t>p</m:t>
            </m:r>
          </m:den>
        </m:f>
        <m:r>
          <w:rPr>
            <w:rFonts w:ascii="Cambria Math" w:eastAsiaTheme="minorEastAsia" w:hAnsi="Cambria Math"/>
            <w:sz w:val="24"/>
            <w:szCs w:val="24"/>
          </w:rPr>
          <m:t>+</m:t>
        </m:r>
        <m:f>
          <m:f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/>
                <w:sz w:val="24"/>
                <w:szCs w:val="24"/>
              </w:rPr>
              <m:t>q</m:t>
            </m:r>
          </m:den>
        </m:f>
        <m:r>
          <w:rPr>
            <w:rFonts w:ascii="Cambria Math" w:eastAsiaTheme="minorEastAsia" w:hAnsi="Cambria Math"/>
            <w:sz w:val="24"/>
            <w:szCs w:val="24"/>
          </w:rPr>
          <m:t>=1</m:t>
        </m:r>
      </m:oMath>
      <w:r w:rsidR="00942EAB">
        <w:rPr>
          <w:rFonts w:eastAsiaTheme="minorEastAsia"/>
          <w:sz w:val="24"/>
          <w:szCs w:val="24"/>
        </w:rPr>
        <w:t>.</w:t>
      </w:r>
    </w:p>
    <w:p w:rsidR="000D52AD" w:rsidRDefault="000D52AD"/>
    <w:sectPr w:rsidR="000D52AD" w:rsidSect="007B1C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D52AD"/>
    <w:rsid w:val="00005B0E"/>
    <w:rsid w:val="000118C8"/>
    <w:rsid w:val="00020597"/>
    <w:rsid w:val="00021FA9"/>
    <w:rsid w:val="00022693"/>
    <w:rsid w:val="000303D9"/>
    <w:rsid w:val="00031989"/>
    <w:rsid w:val="00040436"/>
    <w:rsid w:val="000418DB"/>
    <w:rsid w:val="00042CCB"/>
    <w:rsid w:val="00043E31"/>
    <w:rsid w:val="0004637C"/>
    <w:rsid w:val="000529FC"/>
    <w:rsid w:val="000615D1"/>
    <w:rsid w:val="00061AB1"/>
    <w:rsid w:val="0006254D"/>
    <w:rsid w:val="00070BE1"/>
    <w:rsid w:val="00072855"/>
    <w:rsid w:val="00073000"/>
    <w:rsid w:val="000738BE"/>
    <w:rsid w:val="0007503A"/>
    <w:rsid w:val="00076C3D"/>
    <w:rsid w:val="00082B6C"/>
    <w:rsid w:val="00084B49"/>
    <w:rsid w:val="00084DAB"/>
    <w:rsid w:val="00085C83"/>
    <w:rsid w:val="0008627C"/>
    <w:rsid w:val="00091ADC"/>
    <w:rsid w:val="000929BC"/>
    <w:rsid w:val="00093D73"/>
    <w:rsid w:val="00093D84"/>
    <w:rsid w:val="00096035"/>
    <w:rsid w:val="000A4E85"/>
    <w:rsid w:val="000A6D84"/>
    <w:rsid w:val="000B672B"/>
    <w:rsid w:val="000C0351"/>
    <w:rsid w:val="000C1CB4"/>
    <w:rsid w:val="000C4F00"/>
    <w:rsid w:val="000D0C3A"/>
    <w:rsid w:val="000D165E"/>
    <w:rsid w:val="000D52AD"/>
    <w:rsid w:val="000D68FB"/>
    <w:rsid w:val="000E0395"/>
    <w:rsid w:val="000E40F1"/>
    <w:rsid w:val="000E472D"/>
    <w:rsid w:val="000E5A93"/>
    <w:rsid w:val="000E5EB8"/>
    <w:rsid w:val="000E5EFB"/>
    <w:rsid w:val="000E6EE0"/>
    <w:rsid w:val="000F221A"/>
    <w:rsid w:val="000F4E0F"/>
    <w:rsid w:val="000F5B6D"/>
    <w:rsid w:val="000F7C4D"/>
    <w:rsid w:val="0010000B"/>
    <w:rsid w:val="00101FDA"/>
    <w:rsid w:val="00110BFB"/>
    <w:rsid w:val="00112048"/>
    <w:rsid w:val="00113EC7"/>
    <w:rsid w:val="0011465E"/>
    <w:rsid w:val="00117C01"/>
    <w:rsid w:val="00122930"/>
    <w:rsid w:val="001251D8"/>
    <w:rsid w:val="00130150"/>
    <w:rsid w:val="00130DD6"/>
    <w:rsid w:val="00132DEC"/>
    <w:rsid w:val="00133348"/>
    <w:rsid w:val="00134FCF"/>
    <w:rsid w:val="001356CE"/>
    <w:rsid w:val="00135CA5"/>
    <w:rsid w:val="0014011B"/>
    <w:rsid w:val="001408A3"/>
    <w:rsid w:val="00141FA9"/>
    <w:rsid w:val="0014294C"/>
    <w:rsid w:val="00145263"/>
    <w:rsid w:val="00145E47"/>
    <w:rsid w:val="00146014"/>
    <w:rsid w:val="00151025"/>
    <w:rsid w:val="00157386"/>
    <w:rsid w:val="001614EC"/>
    <w:rsid w:val="00161F96"/>
    <w:rsid w:val="0016203F"/>
    <w:rsid w:val="0016555A"/>
    <w:rsid w:val="001673DD"/>
    <w:rsid w:val="00170109"/>
    <w:rsid w:val="00172160"/>
    <w:rsid w:val="0017323C"/>
    <w:rsid w:val="001743E8"/>
    <w:rsid w:val="00185E6A"/>
    <w:rsid w:val="00186C18"/>
    <w:rsid w:val="001A2FB0"/>
    <w:rsid w:val="001A378A"/>
    <w:rsid w:val="001A40CC"/>
    <w:rsid w:val="001A52FC"/>
    <w:rsid w:val="001B2758"/>
    <w:rsid w:val="001C2820"/>
    <w:rsid w:val="001C2A48"/>
    <w:rsid w:val="001C6180"/>
    <w:rsid w:val="001D09B3"/>
    <w:rsid w:val="001D33AE"/>
    <w:rsid w:val="001D4915"/>
    <w:rsid w:val="001D56EC"/>
    <w:rsid w:val="001F1AEB"/>
    <w:rsid w:val="001F4056"/>
    <w:rsid w:val="00207566"/>
    <w:rsid w:val="002100CF"/>
    <w:rsid w:val="002126EF"/>
    <w:rsid w:val="002216C1"/>
    <w:rsid w:val="00230EA1"/>
    <w:rsid w:val="002348C1"/>
    <w:rsid w:val="00235EE6"/>
    <w:rsid w:val="00241AD4"/>
    <w:rsid w:val="00243521"/>
    <w:rsid w:val="00247B47"/>
    <w:rsid w:val="00253EC0"/>
    <w:rsid w:val="00254FA6"/>
    <w:rsid w:val="00262D7D"/>
    <w:rsid w:val="00264136"/>
    <w:rsid w:val="00272E43"/>
    <w:rsid w:val="002803F1"/>
    <w:rsid w:val="00283A8B"/>
    <w:rsid w:val="00284C0C"/>
    <w:rsid w:val="00286A59"/>
    <w:rsid w:val="002938D4"/>
    <w:rsid w:val="00293B3B"/>
    <w:rsid w:val="002A498C"/>
    <w:rsid w:val="002A66A9"/>
    <w:rsid w:val="002B572F"/>
    <w:rsid w:val="002C605C"/>
    <w:rsid w:val="002C6412"/>
    <w:rsid w:val="002C709D"/>
    <w:rsid w:val="002E179D"/>
    <w:rsid w:val="002E57E8"/>
    <w:rsid w:val="002F0477"/>
    <w:rsid w:val="002F5FDB"/>
    <w:rsid w:val="003000F2"/>
    <w:rsid w:val="003014A4"/>
    <w:rsid w:val="00305ADD"/>
    <w:rsid w:val="00314170"/>
    <w:rsid w:val="003156F7"/>
    <w:rsid w:val="00315FD1"/>
    <w:rsid w:val="00330B56"/>
    <w:rsid w:val="0033421D"/>
    <w:rsid w:val="00337C23"/>
    <w:rsid w:val="003402D2"/>
    <w:rsid w:val="00341CE1"/>
    <w:rsid w:val="003465F1"/>
    <w:rsid w:val="00356BF9"/>
    <w:rsid w:val="003638C8"/>
    <w:rsid w:val="00371F2C"/>
    <w:rsid w:val="0039003A"/>
    <w:rsid w:val="00392E98"/>
    <w:rsid w:val="00394191"/>
    <w:rsid w:val="00397601"/>
    <w:rsid w:val="003A24E2"/>
    <w:rsid w:val="003A362F"/>
    <w:rsid w:val="003B21DB"/>
    <w:rsid w:val="003C3A61"/>
    <w:rsid w:val="003C4681"/>
    <w:rsid w:val="003D084C"/>
    <w:rsid w:val="003D1FB9"/>
    <w:rsid w:val="003D2FEA"/>
    <w:rsid w:val="003E0CC8"/>
    <w:rsid w:val="003E3FB3"/>
    <w:rsid w:val="003F355E"/>
    <w:rsid w:val="00402F99"/>
    <w:rsid w:val="00403E29"/>
    <w:rsid w:val="004108C6"/>
    <w:rsid w:val="0041205D"/>
    <w:rsid w:val="004143F7"/>
    <w:rsid w:val="00417E1C"/>
    <w:rsid w:val="00421929"/>
    <w:rsid w:val="00423A11"/>
    <w:rsid w:val="0042681C"/>
    <w:rsid w:val="004279D0"/>
    <w:rsid w:val="0043215A"/>
    <w:rsid w:val="00432938"/>
    <w:rsid w:val="00440F4A"/>
    <w:rsid w:val="004515F7"/>
    <w:rsid w:val="0045164B"/>
    <w:rsid w:val="00460C57"/>
    <w:rsid w:val="00465563"/>
    <w:rsid w:val="004664D7"/>
    <w:rsid w:val="00466F42"/>
    <w:rsid w:val="00467084"/>
    <w:rsid w:val="00472153"/>
    <w:rsid w:val="00477FE8"/>
    <w:rsid w:val="00481CAD"/>
    <w:rsid w:val="00494964"/>
    <w:rsid w:val="004978D7"/>
    <w:rsid w:val="004A0A85"/>
    <w:rsid w:val="004A5546"/>
    <w:rsid w:val="004B6213"/>
    <w:rsid w:val="004C5953"/>
    <w:rsid w:val="004D28A0"/>
    <w:rsid w:val="004D3683"/>
    <w:rsid w:val="004D37BA"/>
    <w:rsid w:val="004D4C36"/>
    <w:rsid w:val="004D595B"/>
    <w:rsid w:val="004D5FA5"/>
    <w:rsid w:val="004E476E"/>
    <w:rsid w:val="004E564F"/>
    <w:rsid w:val="004F02B7"/>
    <w:rsid w:val="004F03EF"/>
    <w:rsid w:val="004F1323"/>
    <w:rsid w:val="004F4A75"/>
    <w:rsid w:val="004F5252"/>
    <w:rsid w:val="004F5332"/>
    <w:rsid w:val="005039CA"/>
    <w:rsid w:val="00503AD7"/>
    <w:rsid w:val="005040BF"/>
    <w:rsid w:val="0051126C"/>
    <w:rsid w:val="005161D9"/>
    <w:rsid w:val="00516B9B"/>
    <w:rsid w:val="00524397"/>
    <w:rsid w:val="0052576A"/>
    <w:rsid w:val="0053173A"/>
    <w:rsid w:val="00531F56"/>
    <w:rsid w:val="00533B55"/>
    <w:rsid w:val="0053576E"/>
    <w:rsid w:val="00537826"/>
    <w:rsid w:val="00545B06"/>
    <w:rsid w:val="005467FD"/>
    <w:rsid w:val="00550E17"/>
    <w:rsid w:val="0055186F"/>
    <w:rsid w:val="005541DC"/>
    <w:rsid w:val="00554A43"/>
    <w:rsid w:val="00555A7C"/>
    <w:rsid w:val="00560A73"/>
    <w:rsid w:val="00560DF6"/>
    <w:rsid w:val="005619CD"/>
    <w:rsid w:val="00565AF0"/>
    <w:rsid w:val="00570202"/>
    <w:rsid w:val="005712F7"/>
    <w:rsid w:val="00590C79"/>
    <w:rsid w:val="00590D0C"/>
    <w:rsid w:val="0059166A"/>
    <w:rsid w:val="00593E0F"/>
    <w:rsid w:val="00595FE1"/>
    <w:rsid w:val="005A276C"/>
    <w:rsid w:val="005A6104"/>
    <w:rsid w:val="005A7A91"/>
    <w:rsid w:val="005B01EC"/>
    <w:rsid w:val="005B0744"/>
    <w:rsid w:val="005B2440"/>
    <w:rsid w:val="005B2830"/>
    <w:rsid w:val="005B40A5"/>
    <w:rsid w:val="005B55B4"/>
    <w:rsid w:val="005C3EEE"/>
    <w:rsid w:val="005D1102"/>
    <w:rsid w:val="005D21D7"/>
    <w:rsid w:val="005D674B"/>
    <w:rsid w:val="005E348A"/>
    <w:rsid w:val="005E545F"/>
    <w:rsid w:val="005F4222"/>
    <w:rsid w:val="005F6DB1"/>
    <w:rsid w:val="0060678C"/>
    <w:rsid w:val="00610BEA"/>
    <w:rsid w:val="0061166A"/>
    <w:rsid w:val="00611E62"/>
    <w:rsid w:val="00613AC8"/>
    <w:rsid w:val="00614446"/>
    <w:rsid w:val="006156D6"/>
    <w:rsid w:val="006201D7"/>
    <w:rsid w:val="00621074"/>
    <w:rsid w:val="006224AE"/>
    <w:rsid w:val="00630B71"/>
    <w:rsid w:val="0063226B"/>
    <w:rsid w:val="00634E91"/>
    <w:rsid w:val="0064329D"/>
    <w:rsid w:val="006432EE"/>
    <w:rsid w:val="006503FB"/>
    <w:rsid w:val="0065226B"/>
    <w:rsid w:val="006535B0"/>
    <w:rsid w:val="0065493A"/>
    <w:rsid w:val="00655DF1"/>
    <w:rsid w:val="00660A61"/>
    <w:rsid w:val="00663192"/>
    <w:rsid w:val="006633B0"/>
    <w:rsid w:val="00663635"/>
    <w:rsid w:val="006653B6"/>
    <w:rsid w:val="006663D2"/>
    <w:rsid w:val="00666AC2"/>
    <w:rsid w:val="00670337"/>
    <w:rsid w:val="00677E6B"/>
    <w:rsid w:val="0068262E"/>
    <w:rsid w:val="00682D15"/>
    <w:rsid w:val="00694FF6"/>
    <w:rsid w:val="006A1A12"/>
    <w:rsid w:val="006A4CEE"/>
    <w:rsid w:val="006A51CB"/>
    <w:rsid w:val="006C352E"/>
    <w:rsid w:val="006C569D"/>
    <w:rsid w:val="006C769C"/>
    <w:rsid w:val="006D053B"/>
    <w:rsid w:val="006D2982"/>
    <w:rsid w:val="006D6FC7"/>
    <w:rsid w:val="006E14E6"/>
    <w:rsid w:val="006E23E6"/>
    <w:rsid w:val="006E2B41"/>
    <w:rsid w:val="006E57DF"/>
    <w:rsid w:val="006E6B1D"/>
    <w:rsid w:val="00700498"/>
    <w:rsid w:val="00701E89"/>
    <w:rsid w:val="00703E1A"/>
    <w:rsid w:val="007101C8"/>
    <w:rsid w:val="0072270B"/>
    <w:rsid w:val="00724350"/>
    <w:rsid w:val="007314FA"/>
    <w:rsid w:val="00734C47"/>
    <w:rsid w:val="00741671"/>
    <w:rsid w:val="007416B1"/>
    <w:rsid w:val="007431CD"/>
    <w:rsid w:val="007457DB"/>
    <w:rsid w:val="007471FD"/>
    <w:rsid w:val="007522FB"/>
    <w:rsid w:val="0075236E"/>
    <w:rsid w:val="007573FF"/>
    <w:rsid w:val="00763C34"/>
    <w:rsid w:val="00766120"/>
    <w:rsid w:val="00777C1F"/>
    <w:rsid w:val="00782C77"/>
    <w:rsid w:val="00786820"/>
    <w:rsid w:val="00793F95"/>
    <w:rsid w:val="007B0031"/>
    <w:rsid w:val="007B1CBB"/>
    <w:rsid w:val="007B26A1"/>
    <w:rsid w:val="007C05A2"/>
    <w:rsid w:val="007C6715"/>
    <w:rsid w:val="007C6C51"/>
    <w:rsid w:val="007D48D7"/>
    <w:rsid w:val="007D51D8"/>
    <w:rsid w:val="007D57C7"/>
    <w:rsid w:val="007D759E"/>
    <w:rsid w:val="007E46E0"/>
    <w:rsid w:val="007E5071"/>
    <w:rsid w:val="007E6332"/>
    <w:rsid w:val="007E676C"/>
    <w:rsid w:val="007F21A3"/>
    <w:rsid w:val="007F3CF2"/>
    <w:rsid w:val="008011CE"/>
    <w:rsid w:val="00801552"/>
    <w:rsid w:val="00806A0D"/>
    <w:rsid w:val="0081035A"/>
    <w:rsid w:val="008175D2"/>
    <w:rsid w:val="00821786"/>
    <w:rsid w:val="00823D47"/>
    <w:rsid w:val="00825341"/>
    <w:rsid w:val="00825655"/>
    <w:rsid w:val="00825837"/>
    <w:rsid w:val="00827EFF"/>
    <w:rsid w:val="0083183F"/>
    <w:rsid w:val="00831C8B"/>
    <w:rsid w:val="00832792"/>
    <w:rsid w:val="0083575E"/>
    <w:rsid w:val="00836CB7"/>
    <w:rsid w:val="008456FC"/>
    <w:rsid w:val="008501CB"/>
    <w:rsid w:val="00855946"/>
    <w:rsid w:val="00862292"/>
    <w:rsid w:val="00867312"/>
    <w:rsid w:val="0086799C"/>
    <w:rsid w:val="008710E5"/>
    <w:rsid w:val="00873022"/>
    <w:rsid w:val="00877FF0"/>
    <w:rsid w:val="00882649"/>
    <w:rsid w:val="00884794"/>
    <w:rsid w:val="00885DFB"/>
    <w:rsid w:val="008905BD"/>
    <w:rsid w:val="00891793"/>
    <w:rsid w:val="00896F4D"/>
    <w:rsid w:val="00897AA9"/>
    <w:rsid w:val="008A3656"/>
    <w:rsid w:val="008B1D90"/>
    <w:rsid w:val="008B77F4"/>
    <w:rsid w:val="008C0804"/>
    <w:rsid w:val="008C57C9"/>
    <w:rsid w:val="008D2841"/>
    <w:rsid w:val="008D4DDA"/>
    <w:rsid w:val="008D5668"/>
    <w:rsid w:val="008D63B1"/>
    <w:rsid w:val="008E10FE"/>
    <w:rsid w:val="008E641D"/>
    <w:rsid w:val="008E7F0C"/>
    <w:rsid w:val="008F0142"/>
    <w:rsid w:val="008F4026"/>
    <w:rsid w:val="009006D5"/>
    <w:rsid w:val="009018BF"/>
    <w:rsid w:val="00902CAA"/>
    <w:rsid w:val="00904C65"/>
    <w:rsid w:val="009133CD"/>
    <w:rsid w:val="00917528"/>
    <w:rsid w:val="00917CDC"/>
    <w:rsid w:val="00921874"/>
    <w:rsid w:val="00924D23"/>
    <w:rsid w:val="00933371"/>
    <w:rsid w:val="00933D89"/>
    <w:rsid w:val="009372FB"/>
    <w:rsid w:val="00937EF9"/>
    <w:rsid w:val="009429C1"/>
    <w:rsid w:val="00942EAB"/>
    <w:rsid w:val="00943205"/>
    <w:rsid w:val="00954F68"/>
    <w:rsid w:val="00963D17"/>
    <w:rsid w:val="00973566"/>
    <w:rsid w:val="00974A2E"/>
    <w:rsid w:val="00985B58"/>
    <w:rsid w:val="0098666C"/>
    <w:rsid w:val="009875DC"/>
    <w:rsid w:val="00990DE1"/>
    <w:rsid w:val="00990DF6"/>
    <w:rsid w:val="0099442F"/>
    <w:rsid w:val="009946C4"/>
    <w:rsid w:val="00996666"/>
    <w:rsid w:val="009A0A19"/>
    <w:rsid w:val="009A1FC4"/>
    <w:rsid w:val="009A392F"/>
    <w:rsid w:val="009A4CF2"/>
    <w:rsid w:val="009B028A"/>
    <w:rsid w:val="009B0E72"/>
    <w:rsid w:val="009B2890"/>
    <w:rsid w:val="009B398C"/>
    <w:rsid w:val="009B3EE2"/>
    <w:rsid w:val="009C3991"/>
    <w:rsid w:val="009C3EF2"/>
    <w:rsid w:val="009C612B"/>
    <w:rsid w:val="009E24C8"/>
    <w:rsid w:val="009E7687"/>
    <w:rsid w:val="009F119B"/>
    <w:rsid w:val="009F1C2D"/>
    <w:rsid w:val="009F282D"/>
    <w:rsid w:val="009F4787"/>
    <w:rsid w:val="009F7F5C"/>
    <w:rsid w:val="00A0330A"/>
    <w:rsid w:val="00A056F3"/>
    <w:rsid w:val="00A15B61"/>
    <w:rsid w:val="00A16574"/>
    <w:rsid w:val="00A171C7"/>
    <w:rsid w:val="00A1722A"/>
    <w:rsid w:val="00A23521"/>
    <w:rsid w:val="00A2430E"/>
    <w:rsid w:val="00A25213"/>
    <w:rsid w:val="00A270FD"/>
    <w:rsid w:val="00A31446"/>
    <w:rsid w:val="00A330CB"/>
    <w:rsid w:val="00A36BB4"/>
    <w:rsid w:val="00A52407"/>
    <w:rsid w:val="00A60CA6"/>
    <w:rsid w:val="00A650A2"/>
    <w:rsid w:val="00A65643"/>
    <w:rsid w:val="00A70296"/>
    <w:rsid w:val="00A72471"/>
    <w:rsid w:val="00A7530E"/>
    <w:rsid w:val="00A81CBC"/>
    <w:rsid w:val="00A82091"/>
    <w:rsid w:val="00A924C4"/>
    <w:rsid w:val="00AA6E07"/>
    <w:rsid w:val="00AA7BEB"/>
    <w:rsid w:val="00AC375E"/>
    <w:rsid w:val="00AE2155"/>
    <w:rsid w:val="00AE466B"/>
    <w:rsid w:val="00AE4AF1"/>
    <w:rsid w:val="00AE77C2"/>
    <w:rsid w:val="00AF01DE"/>
    <w:rsid w:val="00AF0DEB"/>
    <w:rsid w:val="00AF25BC"/>
    <w:rsid w:val="00AF3499"/>
    <w:rsid w:val="00AF61CD"/>
    <w:rsid w:val="00B06A4F"/>
    <w:rsid w:val="00B20A27"/>
    <w:rsid w:val="00B22F12"/>
    <w:rsid w:val="00B23A8B"/>
    <w:rsid w:val="00B357D1"/>
    <w:rsid w:val="00B53298"/>
    <w:rsid w:val="00B53B4E"/>
    <w:rsid w:val="00B54C78"/>
    <w:rsid w:val="00B60670"/>
    <w:rsid w:val="00B63306"/>
    <w:rsid w:val="00B6441A"/>
    <w:rsid w:val="00B67869"/>
    <w:rsid w:val="00B843CC"/>
    <w:rsid w:val="00B8447A"/>
    <w:rsid w:val="00B9030B"/>
    <w:rsid w:val="00BA686A"/>
    <w:rsid w:val="00BA697E"/>
    <w:rsid w:val="00BB0465"/>
    <w:rsid w:val="00BB1230"/>
    <w:rsid w:val="00BB54B1"/>
    <w:rsid w:val="00BC05E3"/>
    <w:rsid w:val="00BC2929"/>
    <w:rsid w:val="00BD1ADC"/>
    <w:rsid w:val="00BE70C5"/>
    <w:rsid w:val="00BE7C18"/>
    <w:rsid w:val="00BF01D4"/>
    <w:rsid w:val="00BF288D"/>
    <w:rsid w:val="00BF3238"/>
    <w:rsid w:val="00BF76C8"/>
    <w:rsid w:val="00C01193"/>
    <w:rsid w:val="00C02C23"/>
    <w:rsid w:val="00C05A2B"/>
    <w:rsid w:val="00C14E5D"/>
    <w:rsid w:val="00C15BB0"/>
    <w:rsid w:val="00C166D6"/>
    <w:rsid w:val="00C174AE"/>
    <w:rsid w:val="00C21C7A"/>
    <w:rsid w:val="00C221D9"/>
    <w:rsid w:val="00C24FD8"/>
    <w:rsid w:val="00C31269"/>
    <w:rsid w:val="00C325DC"/>
    <w:rsid w:val="00C3797F"/>
    <w:rsid w:val="00C42958"/>
    <w:rsid w:val="00C46279"/>
    <w:rsid w:val="00C50F78"/>
    <w:rsid w:val="00C54D21"/>
    <w:rsid w:val="00C54FB7"/>
    <w:rsid w:val="00C56905"/>
    <w:rsid w:val="00C5761B"/>
    <w:rsid w:val="00C65F88"/>
    <w:rsid w:val="00C66CC9"/>
    <w:rsid w:val="00C67916"/>
    <w:rsid w:val="00C73744"/>
    <w:rsid w:val="00C765E2"/>
    <w:rsid w:val="00C82751"/>
    <w:rsid w:val="00C91460"/>
    <w:rsid w:val="00C933FB"/>
    <w:rsid w:val="00C93FFF"/>
    <w:rsid w:val="00C952B9"/>
    <w:rsid w:val="00CA321A"/>
    <w:rsid w:val="00CA557B"/>
    <w:rsid w:val="00CB148B"/>
    <w:rsid w:val="00CB312F"/>
    <w:rsid w:val="00CB5283"/>
    <w:rsid w:val="00CC10D0"/>
    <w:rsid w:val="00CC1DD4"/>
    <w:rsid w:val="00CC217F"/>
    <w:rsid w:val="00CC4A4C"/>
    <w:rsid w:val="00CC597C"/>
    <w:rsid w:val="00CC6A97"/>
    <w:rsid w:val="00CC6B0A"/>
    <w:rsid w:val="00CD115E"/>
    <w:rsid w:val="00CE2986"/>
    <w:rsid w:val="00CE6B89"/>
    <w:rsid w:val="00CF160C"/>
    <w:rsid w:val="00CF3021"/>
    <w:rsid w:val="00D004BA"/>
    <w:rsid w:val="00D05055"/>
    <w:rsid w:val="00D06B3A"/>
    <w:rsid w:val="00D138AC"/>
    <w:rsid w:val="00D17CBE"/>
    <w:rsid w:val="00D202F4"/>
    <w:rsid w:val="00D21681"/>
    <w:rsid w:val="00D250FF"/>
    <w:rsid w:val="00D303C8"/>
    <w:rsid w:val="00D35C8A"/>
    <w:rsid w:val="00D375BA"/>
    <w:rsid w:val="00D40059"/>
    <w:rsid w:val="00D43D72"/>
    <w:rsid w:val="00D4656B"/>
    <w:rsid w:val="00D478DB"/>
    <w:rsid w:val="00D567D4"/>
    <w:rsid w:val="00D7185B"/>
    <w:rsid w:val="00D72150"/>
    <w:rsid w:val="00D777EC"/>
    <w:rsid w:val="00D80CFC"/>
    <w:rsid w:val="00D82B4B"/>
    <w:rsid w:val="00D85CA6"/>
    <w:rsid w:val="00D92398"/>
    <w:rsid w:val="00DA1139"/>
    <w:rsid w:val="00DA5C5B"/>
    <w:rsid w:val="00DB05FE"/>
    <w:rsid w:val="00DB4C73"/>
    <w:rsid w:val="00DB587D"/>
    <w:rsid w:val="00DC3651"/>
    <w:rsid w:val="00DC49B4"/>
    <w:rsid w:val="00DD0648"/>
    <w:rsid w:val="00DD17F8"/>
    <w:rsid w:val="00DD5816"/>
    <w:rsid w:val="00DD77B4"/>
    <w:rsid w:val="00DE1C61"/>
    <w:rsid w:val="00DE5E5D"/>
    <w:rsid w:val="00DF78A4"/>
    <w:rsid w:val="00E004BE"/>
    <w:rsid w:val="00E03938"/>
    <w:rsid w:val="00E123A7"/>
    <w:rsid w:val="00E1364F"/>
    <w:rsid w:val="00E17794"/>
    <w:rsid w:val="00E208FD"/>
    <w:rsid w:val="00E320C2"/>
    <w:rsid w:val="00E416BC"/>
    <w:rsid w:val="00E45D3F"/>
    <w:rsid w:val="00E5638D"/>
    <w:rsid w:val="00E610DF"/>
    <w:rsid w:val="00E611FC"/>
    <w:rsid w:val="00E70874"/>
    <w:rsid w:val="00E864CE"/>
    <w:rsid w:val="00E87237"/>
    <w:rsid w:val="00E874CA"/>
    <w:rsid w:val="00E878C2"/>
    <w:rsid w:val="00EB2999"/>
    <w:rsid w:val="00EC0768"/>
    <w:rsid w:val="00ED38C4"/>
    <w:rsid w:val="00ED56EE"/>
    <w:rsid w:val="00ED780D"/>
    <w:rsid w:val="00EE18FF"/>
    <w:rsid w:val="00EE2835"/>
    <w:rsid w:val="00F00EE7"/>
    <w:rsid w:val="00F01C92"/>
    <w:rsid w:val="00F0731A"/>
    <w:rsid w:val="00F1339B"/>
    <w:rsid w:val="00F14D11"/>
    <w:rsid w:val="00F32CC2"/>
    <w:rsid w:val="00F3599C"/>
    <w:rsid w:val="00F37F9E"/>
    <w:rsid w:val="00F40E10"/>
    <w:rsid w:val="00F41ECD"/>
    <w:rsid w:val="00F438C7"/>
    <w:rsid w:val="00F565A7"/>
    <w:rsid w:val="00F60956"/>
    <w:rsid w:val="00F66A2F"/>
    <w:rsid w:val="00F66F10"/>
    <w:rsid w:val="00F67CCC"/>
    <w:rsid w:val="00F819A8"/>
    <w:rsid w:val="00F84AED"/>
    <w:rsid w:val="00F86689"/>
    <w:rsid w:val="00F907C3"/>
    <w:rsid w:val="00F9299B"/>
    <w:rsid w:val="00F93D0F"/>
    <w:rsid w:val="00F96ACC"/>
    <w:rsid w:val="00FA2FD2"/>
    <w:rsid w:val="00FA3E14"/>
    <w:rsid w:val="00FA4D57"/>
    <w:rsid w:val="00FB3F25"/>
    <w:rsid w:val="00FB4A48"/>
    <w:rsid w:val="00FC19EF"/>
    <w:rsid w:val="00FD1152"/>
    <w:rsid w:val="00FD2CE5"/>
    <w:rsid w:val="00FD56F8"/>
    <w:rsid w:val="00FD5D69"/>
    <w:rsid w:val="00FD6794"/>
    <w:rsid w:val="00FE157F"/>
    <w:rsid w:val="00FE78AA"/>
    <w:rsid w:val="00FF1647"/>
    <w:rsid w:val="00FF53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C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D52AD"/>
    <w:rPr>
      <w:color w:val="808080"/>
    </w:rPr>
  </w:style>
  <w:style w:type="paragraph" w:styleId="a4">
    <w:name w:val="Balloon Text"/>
    <w:basedOn w:val="a"/>
    <w:link w:val="Char"/>
    <w:uiPriority w:val="99"/>
    <w:semiHidden/>
    <w:unhideWhenUsed/>
    <w:rsid w:val="000D5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0D52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PPU</dc:creator>
  <cp:lastModifiedBy>PPU</cp:lastModifiedBy>
  <cp:revision>1</cp:revision>
  <dcterms:created xsi:type="dcterms:W3CDTF">2018-03-15T07:50:00Z</dcterms:created>
  <dcterms:modified xsi:type="dcterms:W3CDTF">2018-03-15T08:25:00Z</dcterms:modified>
</cp:coreProperties>
</file>