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10573" w:rsidRDefault="00310573" w:rsidP="00310573">
      <w:pPr>
        <w:pStyle w:val="EnvelopeReturn"/>
        <w:spacing w:line="480" w:lineRule="auto"/>
        <w:jc w:val="both"/>
        <w:rPr>
          <w:b/>
          <w:bCs/>
          <w:sz w:val="32"/>
          <w:szCs w:val="32"/>
        </w:rPr>
      </w:pPr>
    </w:p>
    <w:p w:rsidR="00310573" w:rsidRPr="00310573" w:rsidRDefault="00310573" w:rsidP="00310573">
      <w:pPr>
        <w:spacing w:after="0" w:line="480" w:lineRule="auto"/>
        <w:jc w:val="center"/>
        <w:rPr>
          <w:rFonts w:asciiTheme="majorBidi" w:hAnsiTheme="majorBidi" w:cstheme="majorBidi"/>
          <w:b/>
          <w:bCs/>
          <w:sz w:val="32"/>
          <w:szCs w:val="32"/>
        </w:rPr>
      </w:pPr>
      <w:r w:rsidRPr="009637AA">
        <w:rPr>
          <w:rFonts w:ascii="Times New Roman" w:eastAsia="Calibri" w:hAnsi="Times New Roman" w:cs="Times New Roman"/>
          <w:b/>
          <w:bCs/>
          <w:sz w:val="32"/>
          <w:szCs w:val="32"/>
          <w:shd w:val="clear" w:color="auto" w:fill="FFFFFF"/>
        </w:rPr>
        <w:t>Evaluation of Antibiotic Utilization and Antibiotic Susceptibility Patterns among Hospitalized Palestinian Patients</w:t>
      </w:r>
      <w:r w:rsidRPr="009637AA">
        <w:rPr>
          <w:rFonts w:ascii="Times New Roman" w:eastAsia="Calibri" w:hAnsi="Times New Roman" w:cs="Times New Roman"/>
          <w:b/>
          <w:bCs/>
          <w:sz w:val="32"/>
          <w:szCs w:val="32"/>
        </w:rPr>
        <w:t xml:space="preserve"> </w:t>
      </w:r>
    </w:p>
    <w:p w:rsidR="00310573" w:rsidRPr="009637AA" w:rsidRDefault="00310573" w:rsidP="00310573">
      <w:pPr>
        <w:spacing w:line="240" w:lineRule="auto"/>
        <w:jc w:val="both"/>
        <w:rPr>
          <w:rFonts w:asciiTheme="majorBidi" w:hAnsiTheme="majorBidi" w:cstheme="majorBidi"/>
          <w:sz w:val="28"/>
          <w:szCs w:val="28"/>
        </w:rPr>
      </w:pPr>
      <w:r w:rsidRPr="009637AA">
        <w:rPr>
          <w:rFonts w:asciiTheme="majorBidi" w:hAnsiTheme="majorBidi" w:cstheme="majorBidi"/>
          <w:b/>
          <w:bCs/>
          <w:sz w:val="28"/>
          <w:szCs w:val="28"/>
        </w:rPr>
        <w:t>BACKGROUND:</w:t>
      </w:r>
      <w:r w:rsidRPr="009637AA">
        <w:rPr>
          <w:rFonts w:asciiTheme="majorBidi" w:hAnsiTheme="majorBidi" w:cstheme="majorBidi"/>
          <w:sz w:val="28"/>
          <w:szCs w:val="28"/>
        </w:rPr>
        <w:t xml:space="preserve"> Infectious diseases are one of the 10th leading causes of death in the West Bank. The control of communicable diseases plays a vital role in the achievement of “health for all”, a core principle of the World Health Organization (WHO) policy.</w:t>
      </w:r>
      <w:r w:rsidRPr="009637AA">
        <w:rPr>
          <w:rFonts w:ascii="Times New Roman" w:eastAsia="Times New Roman" w:hAnsi="Times New Roman" w:cs="Times New Roman"/>
          <w:sz w:val="28"/>
          <w:szCs w:val="28"/>
        </w:rPr>
        <w:t xml:space="preserve"> Resistance of bacteria to the commonly available antibiotics is increasing.</w:t>
      </w:r>
    </w:p>
    <w:p w:rsidR="00310573" w:rsidRPr="009637AA" w:rsidRDefault="00310573" w:rsidP="00310573">
      <w:pPr>
        <w:spacing w:line="240" w:lineRule="auto"/>
        <w:jc w:val="both"/>
        <w:rPr>
          <w:rFonts w:ascii="Times New Roman" w:hAnsi="Times New Roman"/>
          <w:sz w:val="28"/>
          <w:szCs w:val="28"/>
          <w:shd w:val="clear" w:color="auto" w:fill="FFFFFF"/>
        </w:rPr>
      </w:pPr>
      <w:r w:rsidRPr="009637AA">
        <w:rPr>
          <w:rFonts w:ascii="Times New Roman" w:eastAsia="Times New Roman" w:hAnsi="Times New Roman" w:cs="Times New Roman"/>
          <w:b/>
          <w:bCs/>
          <w:sz w:val="28"/>
          <w:szCs w:val="28"/>
        </w:rPr>
        <w:t xml:space="preserve">OBJECTIVES: </w:t>
      </w:r>
      <w:r w:rsidRPr="009637AA">
        <w:rPr>
          <w:rFonts w:ascii="Times New Roman" w:eastAsia="AdvP41153C" w:hAnsi="Times New Roman"/>
          <w:sz w:val="28"/>
          <w:szCs w:val="28"/>
        </w:rPr>
        <w:t xml:space="preserve">The aims of this study were </w:t>
      </w:r>
      <w:r w:rsidRPr="009637AA">
        <w:rPr>
          <w:rFonts w:ascii="Times New Roman" w:hAnsi="Times New Roman"/>
          <w:sz w:val="28"/>
          <w:szCs w:val="28"/>
          <w:shd w:val="clear" w:color="auto" w:fill="FFFFFF"/>
        </w:rPr>
        <w:t>to evaluate antibiotic utilization and the use of culture and sensitivity</w:t>
      </w:r>
      <w:r>
        <w:rPr>
          <w:rFonts w:ascii="Times New Roman" w:hAnsi="Times New Roman"/>
          <w:sz w:val="28"/>
          <w:szCs w:val="28"/>
          <w:shd w:val="clear" w:color="auto" w:fill="FFFFFF"/>
        </w:rPr>
        <w:t xml:space="preserve"> (C and S)</w:t>
      </w:r>
      <w:r w:rsidRPr="009637AA">
        <w:rPr>
          <w:rFonts w:ascii="Times New Roman" w:hAnsi="Times New Roman"/>
          <w:sz w:val="28"/>
          <w:szCs w:val="28"/>
          <w:shd w:val="clear" w:color="auto" w:fill="FFFFFF"/>
        </w:rPr>
        <w:t xml:space="preserve"> test at a group of </w:t>
      </w:r>
      <w:r w:rsidRPr="009637AA">
        <w:rPr>
          <w:rFonts w:ascii="Times New Roman" w:hAnsi="Times New Roman"/>
          <w:sz w:val="28"/>
          <w:szCs w:val="28"/>
        </w:rPr>
        <w:t>governmental hospitals.</w:t>
      </w:r>
    </w:p>
    <w:p w:rsidR="00310573" w:rsidRPr="009637AA" w:rsidRDefault="00310573" w:rsidP="00310573">
      <w:pPr>
        <w:spacing w:before="100" w:beforeAutospacing="1" w:after="100" w:afterAutospacing="1" w:line="240" w:lineRule="auto"/>
        <w:jc w:val="both"/>
        <w:outlineLvl w:val="3"/>
        <w:rPr>
          <w:rFonts w:ascii="Times New Roman" w:eastAsia="Times New Roman" w:hAnsi="Times New Roman" w:cs="Times New Roman"/>
          <w:sz w:val="28"/>
          <w:szCs w:val="28"/>
        </w:rPr>
      </w:pPr>
      <w:r w:rsidRPr="009637AA">
        <w:rPr>
          <w:rFonts w:ascii="Times New Roman" w:eastAsia="Times New Roman" w:hAnsi="Times New Roman" w:cs="Times New Roman"/>
          <w:b/>
          <w:bCs/>
          <w:sz w:val="28"/>
          <w:szCs w:val="28"/>
        </w:rPr>
        <w:t xml:space="preserve">METHODOLOGY: </w:t>
      </w:r>
      <w:r w:rsidRPr="009637AA">
        <w:rPr>
          <w:rFonts w:ascii="Times New Roman" w:eastAsia="Times New Roman" w:hAnsi="Times New Roman" w:cs="Times New Roman"/>
          <w:sz w:val="28"/>
          <w:szCs w:val="28"/>
        </w:rPr>
        <w:t xml:space="preserve">This </w:t>
      </w:r>
      <w:r w:rsidRPr="009637AA">
        <w:rPr>
          <w:rFonts w:asciiTheme="majorBidi" w:eastAsia="Times New Roman" w:hAnsiTheme="majorBidi" w:cstheme="majorBidi"/>
          <w:sz w:val="28"/>
          <w:szCs w:val="28"/>
        </w:rPr>
        <w:t>was an</w:t>
      </w:r>
      <w:r w:rsidRPr="009637AA">
        <w:rPr>
          <w:rFonts w:asciiTheme="majorBidi" w:hAnsiTheme="majorBidi" w:cstheme="majorBidi"/>
          <w:sz w:val="28"/>
          <w:szCs w:val="28"/>
        </w:rPr>
        <w:t xml:space="preserve"> observational retrospective study</w:t>
      </w:r>
      <w:r w:rsidRPr="009637AA">
        <w:rPr>
          <w:rFonts w:ascii="Times New Roman" w:eastAsia="Times New Roman" w:hAnsi="Times New Roman" w:cs="Times New Roman"/>
          <w:sz w:val="28"/>
          <w:szCs w:val="28"/>
        </w:rPr>
        <w:t xml:space="preserve"> that was carried out in three governmental hospitals in Hebron, Ramallah and Nablus in June 2014. Files of patients who were prescribed antibiotics during their hospital stay were reviewed. The results were analyzed using </w:t>
      </w:r>
      <w:r>
        <w:rPr>
          <w:rFonts w:ascii="Times New Roman" w:eastAsia="Times New Roman" w:hAnsi="Times New Roman" w:cs="Times New Roman"/>
          <w:sz w:val="28"/>
          <w:szCs w:val="28"/>
        </w:rPr>
        <w:t>Statistical Package for Social Sciences (</w:t>
      </w:r>
      <w:r w:rsidRPr="009637AA">
        <w:rPr>
          <w:rFonts w:ascii="Times New Roman" w:eastAsia="Times New Roman" w:hAnsi="Times New Roman" w:cs="Times New Roman"/>
          <w:sz w:val="28"/>
          <w:szCs w:val="28"/>
        </w:rPr>
        <w:t>SPSS</w:t>
      </w:r>
      <w:r>
        <w:rPr>
          <w:rFonts w:ascii="Times New Roman" w:eastAsia="Times New Roman" w:hAnsi="Times New Roman" w:cs="Times New Roman"/>
          <w:sz w:val="28"/>
          <w:szCs w:val="28"/>
        </w:rPr>
        <w:t>)</w:t>
      </w:r>
      <w:r w:rsidRPr="009637AA">
        <w:rPr>
          <w:rFonts w:ascii="Times New Roman" w:eastAsia="Times New Roman" w:hAnsi="Times New Roman" w:cs="Times New Roman"/>
          <w:sz w:val="28"/>
          <w:szCs w:val="28"/>
        </w:rPr>
        <w:t xml:space="preserve"> program.</w:t>
      </w:r>
    </w:p>
    <w:p w:rsidR="00310573" w:rsidRPr="009637AA" w:rsidRDefault="00310573" w:rsidP="00310573">
      <w:pPr>
        <w:spacing w:before="100" w:beforeAutospacing="1" w:after="100" w:afterAutospacing="1" w:line="240" w:lineRule="auto"/>
        <w:jc w:val="both"/>
        <w:outlineLvl w:val="3"/>
        <w:rPr>
          <w:rFonts w:ascii="Times New Roman" w:eastAsia="Times New Roman" w:hAnsi="Times New Roman" w:cs="Times New Roman"/>
          <w:b/>
          <w:bCs/>
          <w:sz w:val="28"/>
          <w:szCs w:val="28"/>
        </w:rPr>
      </w:pPr>
      <w:r w:rsidRPr="009637AA">
        <w:rPr>
          <w:rFonts w:ascii="Times New Roman" w:eastAsia="Times New Roman" w:hAnsi="Times New Roman" w:cs="Times New Roman"/>
          <w:b/>
          <w:bCs/>
          <w:sz w:val="28"/>
          <w:szCs w:val="28"/>
        </w:rPr>
        <w:t xml:space="preserve">RESULTS: </w:t>
      </w:r>
      <w:r w:rsidRPr="009637AA">
        <w:rPr>
          <w:rFonts w:ascii="Times New Roman" w:eastAsia="Times New Roman" w:hAnsi="Times New Roman" w:cs="Times New Roman"/>
          <w:sz w:val="28"/>
          <w:szCs w:val="28"/>
        </w:rPr>
        <w:t>A total of 400 patients were</w:t>
      </w:r>
      <w:r w:rsidRPr="009637AA">
        <w:rPr>
          <w:rFonts w:asciiTheme="majorBidi" w:hAnsiTheme="majorBidi" w:cstheme="majorBidi"/>
          <w:sz w:val="28"/>
          <w:szCs w:val="28"/>
        </w:rPr>
        <w:t xml:space="preserve"> enrolled in this study,</w:t>
      </w:r>
      <w:r w:rsidRPr="009637AA">
        <w:rPr>
          <w:rFonts w:asciiTheme="majorBidi" w:hAnsiTheme="majorBidi" w:cstheme="majorBidi"/>
          <w:sz w:val="28"/>
          <w:szCs w:val="28"/>
          <w:lang w:eastAsia="en-MY"/>
        </w:rPr>
        <w:t xml:space="preserve"> </w:t>
      </w:r>
      <w:r>
        <w:rPr>
          <w:rFonts w:asciiTheme="majorBidi" w:hAnsiTheme="majorBidi" w:cstheme="majorBidi" w:hint="cs"/>
          <w:sz w:val="28"/>
          <w:szCs w:val="28"/>
          <w:rtl/>
          <w:lang w:eastAsia="en-MY"/>
        </w:rPr>
        <w:t>320</w:t>
      </w:r>
      <w:r w:rsidRPr="009637AA">
        <w:rPr>
          <w:rFonts w:asciiTheme="majorBidi" w:hAnsiTheme="majorBidi" w:cstheme="majorBidi"/>
          <w:sz w:val="28"/>
          <w:szCs w:val="28"/>
          <w:lang w:eastAsia="en-MY"/>
        </w:rPr>
        <w:t xml:space="preserve"> (</w:t>
      </w:r>
      <w:r>
        <w:rPr>
          <w:rFonts w:asciiTheme="majorBidi" w:hAnsiTheme="majorBidi" w:cstheme="majorBidi" w:hint="cs"/>
          <w:sz w:val="28"/>
          <w:szCs w:val="28"/>
          <w:rtl/>
          <w:lang w:eastAsia="en-MY"/>
        </w:rPr>
        <w:t>55</w:t>
      </w:r>
      <w:r w:rsidRPr="009637AA">
        <w:rPr>
          <w:rFonts w:asciiTheme="majorBidi" w:hAnsiTheme="majorBidi" w:cstheme="majorBidi"/>
          <w:sz w:val="28"/>
          <w:szCs w:val="28"/>
          <w:lang w:eastAsia="en-MY"/>
        </w:rPr>
        <w:t xml:space="preserve">.0%) of them were </w:t>
      </w:r>
      <w:r>
        <w:rPr>
          <w:rFonts w:asciiTheme="majorBidi" w:hAnsiTheme="majorBidi" w:cstheme="majorBidi"/>
          <w:sz w:val="28"/>
          <w:szCs w:val="28"/>
          <w:lang w:eastAsia="en-MY"/>
        </w:rPr>
        <w:t>fe</w:t>
      </w:r>
      <w:r w:rsidRPr="009637AA">
        <w:rPr>
          <w:rFonts w:asciiTheme="majorBidi" w:hAnsiTheme="majorBidi" w:cstheme="majorBidi"/>
          <w:sz w:val="28"/>
          <w:szCs w:val="28"/>
          <w:lang w:eastAsia="en-MY"/>
        </w:rPr>
        <w:t xml:space="preserve">males, the majority of them were hospitalized in internal medicine department (23.2%). </w:t>
      </w:r>
      <w:r w:rsidRPr="009637AA">
        <w:rPr>
          <w:rFonts w:asciiTheme="majorBidi" w:hAnsiTheme="majorBidi" w:cstheme="majorBidi"/>
          <w:sz w:val="28"/>
          <w:szCs w:val="28"/>
        </w:rPr>
        <w:t xml:space="preserve">Unfortunately, many of them had no clear clinical diagnosis (58.3%). </w:t>
      </w:r>
      <w:proofErr w:type="spellStart"/>
      <w:r w:rsidRPr="009637AA">
        <w:rPr>
          <w:rFonts w:asciiTheme="majorBidi" w:hAnsiTheme="majorBidi" w:cstheme="majorBidi"/>
          <w:sz w:val="28"/>
          <w:szCs w:val="28"/>
        </w:rPr>
        <w:t>Ceftriaxone</w:t>
      </w:r>
      <w:proofErr w:type="spellEnd"/>
      <w:r w:rsidRPr="009637AA">
        <w:rPr>
          <w:rFonts w:asciiTheme="majorBidi" w:hAnsiTheme="majorBidi" w:cstheme="majorBidi"/>
          <w:sz w:val="28"/>
          <w:szCs w:val="28"/>
        </w:rPr>
        <w:t xml:space="preserve"> was highly prescribed for 243 patients (60.8%) followed by </w:t>
      </w:r>
      <w:proofErr w:type="spellStart"/>
      <w:r w:rsidRPr="009637AA">
        <w:rPr>
          <w:rFonts w:asciiTheme="majorBidi" w:hAnsiTheme="majorBidi" w:cstheme="majorBidi"/>
          <w:sz w:val="28"/>
          <w:szCs w:val="28"/>
        </w:rPr>
        <w:t>Cefazolin</w:t>
      </w:r>
      <w:proofErr w:type="spellEnd"/>
      <w:r w:rsidRPr="009637AA">
        <w:rPr>
          <w:rFonts w:asciiTheme="majorBidi" w:hAnsiTheme="majorBidi" w:cstheme="majorBidi"/>
          <w:sz w:val="28"/>
          <w:szCs w:val="28"/>
        </w:rPr>
        <w:t xml:space="preserve"> in 97 (24.3%) cases. From the 400 cases that were prescribed antibiotics, only 109 cases had culture samples (27.3%) for their diseases and from these in only 62 (56.9%) cases the results of culture were available in their files. </w:t>
      </w:r>
      <w:r w:rsidRPr="009637AA">
        <w:rPr>
          <w:rFonts w:asciiTheme="majorBidi" w:eastAsia="Times New Roman" w:hAnsiTheme="majorBidi" w:cstheme="majorBidi"/>
          <w:sz w:val="28"/>
          <w:szCs w:val="28"/>
        </w:rPr>
        <w:t xml:space="preserve">Anaerobic and aerobic microorganisms were isolated; </w:t>
      </w:r>
      <w:r w:rsidRPr="00BE5831">
        <w:rPr>
          <w:rFonts w:asciiTheme="majorBidi" w:eastAsia="Times New Roman" w:hAnsiTheme="majorBidi" w:cstheme="majorBidi"/>
          <w:i/>
          <w:iCs/>
          <w:sz w:val="28"/>
          <w:szCs w:val="28"/>
        </w:rPr>
        <w:t xml:space="preserve">Escherichia </w:t>
      </w:r>
      <w:proofErr w:type="gramStart"/>
      <w:r w:rsidRPr="00BE5831">
        <w:rPr>
          <w:rFonts w:asciiTheme="majorBidi" w:eastAsia="Times New Roman" w:hAnsiTheme="majorBidi" w:cstheme="majorBidi"/>
          <w:i/>
          <w:iCs/>
          <w:sz w:val="28"/>
          <w:szCs w:val="28"/>
        </w:rPr>
        <w:t>coli(</w:t>
      </w:r>
      <w:proofErr w:type="spellStart"/>
      <w:proofErr w:type="gramEnd"/>
      <w:r w:rsidRPr="00BE5831">
        <w:rPr>
          <w:rFonts w:asciiTheme="majorBidi" w:eastAsia="Times New Roman" w:hAnsiTheme="majorBidi" w:cstheme="majorBidi"/>
          <w:i/>
          <w:iCs/>
          <w:sz w:val="28"/>
          <w:szCs w:val="28"/>
        </w:rPr>
        <w:t>E.coli</w:t>
      </w:r>
      <w:proofErr w:type="spellEnd"/>
      <w:r w:rsidRPr="00BE5831">
        <w:rPr>
          <w:rFonts w:asciiTheme="majorBidi" w:eastAsia="Times New Roman" w:hAnsiTheme="majorBidi" w:cstheme="majorBidi"/>
          <w:i/>
          <w:iCs/>
          <w:sz w:val="28"/>
          <w:szCs w:val="28"/>
        </w:rPr>
        <w:t>)</w:t>
      </w:r>
      <w:r w:rsidRPr="009637AA">
        <w:rPr>
          <w:rFonts w:asciiTheme="majorBidi" w:eastAsia="Times New Roman" w:hAnsiTheme="majorBidi" w:cstheme="majorBidi"/>
          <w:sz w:val="28"/>
          <w:szCs w:val="28"/>
        </w:rPr>
        <w:t xml:space="preserve">and </w:t>
      </w:r>
      <w:r w:rsidRPr="00BE5831">
        <w:rPr>
          <w:rFonts w:asciiTheme="majorBidi" w:eastAsia="Times New Roman" w:hAnsiTheme="majorBidi" w:cstheme="majorBidi"/>
          <w:i/>
          <w:iCs/>
          <w:sz w:val="28"/>
          <w:szCs w:val="28"/>
        </w:rPr>
        <w:t xml:space="preserve">Staphylococcus </w:t>
      </w:r>
      <w:proofErr w:type="spellStart"/>
      <w:r w:rsidRPr="00BE5831">
        <w:rPr>
          <w:rFonts w:asciiTheme="majorBidi" w:eastAsia="Times New Roman" w:hAnsiTheme="majorBidi" w:cstheme="majorBidi"/>
          <w:i/>
          <w:iCs/>
          <w:sz w:val="28"/>
          <w:szCs w:val="28"/>
        </w:rPr>
        <w:t>aureus</w:t>
      </w:r>
      <w:proofErr w:type="spellEnd"/>
      <w:r w:rsidRPr="00BE5831">
        <w:rPr>
          <w:rFonts w:asciiTheme="majorBidi" w:eastAsia="Times New Roman" w:hAnsiTheme="majorBidi" w:cstheme="majorBidi"/>
          <w:i/>
          <w:iCs/>
          <w:sz w:val="28"/>
          <w:szCs w:val="28"/>
        </w:rPr>
        <w:t>(S.A)</w:t>
      </w:r>
      <w:r w:rsidRPr="009637AA">
        <w:rPr>
          <w:rFonts w:asciiTheme="majorBidi" w:eastAsia="Times New Roman" w:hAnsiTheme="majorBidi" w:cstheme="majorBidi"/>
          <w:sz w:val="28"/>
          <w:szCs w:val="28"/>
        </w:rPr>
        <w:t xml:space="preserve"> caused disease in 1.3 % of total sample.</w:t>
      </w:r>
      <w:r w:rsidRPr="009637AA">
        <w:rPr>
          <w:rFonts w:asciiTheme="majorBidi" w:hAnsiTheme="majorBidi" w:cstheme="majorBidi"/>
          <w:sz w:val="28"/>
          <w:szCs w:val="28"/>
          <w:lang w:eastAsia="en-MY"/>
        </w:rPr>
        <w:t xml:space="preserve"> </w:t>
      </w:r>
      <w:r w:rsidRPr="009637AA">
        <w:rPr>
          <w:rFonts w:ascii="Times New Roman" w:eastAsia="Times New Roman" w:hAnsi="Times New Roman" w:cs="Times New Roman"/>
          <w:sz w:val="28"/>
          <w:szCs w:val="28"/>
        </w:rPr>
        <w:t>Patients who had the culture samples stayed in the hospitals for longer time and were prescribed more medications and antibiotics</w:t>
      </w:r>
      <w:r w:rsidRPr="009637AA">
        <w:rPr>
          <w:rFonts w:ascii="Times New Roman" w:eastAsia="Times New Roman" w:hAnsi="Times New Roman" w:cs="Times New Roman"/>
          <w:b/>
          <w:bCs/>
          <w:sz w:val="28"/>
          <w:szCs w:val="28"/>
        </w:rPr>
        <w:t>.</w:t>
      </w:r>
    </w:p>
    <w:p w:rsidR="00310573" w:rsidRPr="009637AA" w:rsidRDefault="00310573" w:rsidP="00310573">
      <w:pPr>
        <w:spacing w:before="100" w:beforeAutospacing="1" w:after="100" w:afterAutospacing="1" w:line="240" w:lineRule="auto"/>
        <w:jc w:val="both"/>
        <w:outlineLvl w:val="3"/>
        <w:rPr>
          <w:rStyle w:val="apple-converted-space"/>
          <w:rFonts w:ascii="Times New Roman" w:hAnsi="Times New Roman" w:cs="Times New Roman"/>
          <w:b/>
          <w:bCs/>
          <w:sz w:val="32"/>
          <w:szCs w:val="32"/>
          <w:shd w:val="clear" w:color="auto" w:fill="FFFFFF"/>
        </w:rPr>
      </w:pPr>
      <w:r w:rsidRPr="009637AA">
        <w:rPr>
          <w:rFonts w:ascii="Times New Roman" w:eastAsia="Times New Roman" w:hAnsi="Times New Roman" w:cs="Times New Roman"/>
          <w:b/>
          <w:bCs/>
          <w:sz w:val="28"/>
          <w:szCs w:val="28"/>
        </w:rPr>
        <w:t>CONCLUSION:</w:t>
      </w:r>
      <w:r w:rsidRPr="009637AA">
        <w:rPr>
          <w:rFonts w:asciiTheme="majorBidi" w:hAnsiTheme="majorBidi" w:cstheme="majorBidi"/>
          <w:sz w:val="28"/>
          <w:szCs w:val="28"/>
        </w:rPr>
        <w:t xml:space="preserve"> This study shows potential overuse and misuse of antibiotics. Many patients were prescribed antibiotics for unclear reasons or confirmed diagnosis of infections.  Use of antibiotics was not gu</w:t>
      </w:r>
      <w:r>
        <w:rPr>
          <w:rFonts w:asciiTheme="majorBidi" w:hAnsiTheme="majorBidi" w:cstheme="majorBidi"/>
          <w:sz w:val="28"/>
          <w:szCs w:val="28"/>
        </w:rPr>
        <w:t xml:space="preserve">ided by </w:t>
      </w:r>
      <w:proofErr w:type="spellStart"/>
      <w:r>
        <w:rPr>
          <w:rFonts w:asciiTheme="majorBidi" w:hAnsiTheme="majorBidi" w:cstheme="majorBidi"/>
          <w:sz w:val="28"/>
          <w:szCs w:val="28"/>
        </w:rPr>
        <w:t>Cand</w:t>
      </w:r>
      <w:proofErr w:type="spellEnd"/>
      <w:r>
        <w:rPr>
          <w:rFonts w:asciiTheme="majorBidi" w:hAnsiTheme="majorBidi" w:cstheme="majorBidi"/>
          <w:sz w:val="28"/>
          <w:szCs w:val="28"/>
        </w:rPr>
        <w:t xml:space="preserve"> S </w:t>
      </w:r>
      <w:r w:rsidRPr="009637AA">
        <w:rPr>
          <w:rFonts w:asciiTheme="majorBidi" w:hAnsiTheme="majorBidi" w:cstheme="majorBidi"/>
          <w:sz w:val="28"/>
          <w:szCs w:val="28"/>
        </w:rPr>
        <w:t>test in many patients as it was ordered for less than one third of the patients who were prescribed antibiotics.</w:t>
      </w:r>
    </w:p>
    <w:p w:rsidR="00C977F9" w:rsidRDefault="00310573"/>
    <w:sectPr w:rsidR="00C977F9" w:rsidSect="00EF74EB">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AdvP41153C">
    <w:altName w:val="Arial Unicode MS"/>
    <w:panose1 w:val="00000000000000000000"/>
    <w:charset w:val="81"/>
    <w:family w:val="auto"/>
    <w:notTrueType/>
    <w:pitch w:val="default"/>
    <w:sig w:usb0="00000001" w:usb1="09060000" w:usb2="00000010" w:usb3="00000000" w:csb0="00080000"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310573"/>
    <w:rsid w:val="000D6820"/>
    <w:rsid w:val="00310573"/>
    <w:rsid w:val="00745B36"/>
    <w:rsid w:val="00EF74EB"/>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envelope return"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10573"/>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310573"/>
  </w:style>
  <w:style w:type="paragraph" w:styleId="EnvelopeReturn">
    <w:name w:val="envelope return"/>
    <w:basedOn w:val="Normal"/>
    <w:rsid w:val="00310573"/>
    <w:pPr>
      <w:spacing w:after="0" w:line="240" w:lineRule="auto"/>
    </w:pPr>
    <w:rPr>
      <w:rFonts w:ascii="Times New Roman" w:eastAsia="Times New Roman" w:hAnsi="Times New Roman" w:cs="Times New Roman"/>
      <w:sz w:val="20"/>
      <w:szCs w:val="20"/>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316</Words>
  <Characters>1804</Characters>
  <Application>Microsoft Office Word</Application>
  <DocSecurity>0</DocSecurity>
  <Lines>15</Lines>
  <Paragraphs>4</Paragraphs>
  <ScaleCrop>false</ScaleCrop>
  <Company/>
  <LinksUpToDate>false</LinksUpToDate>
  <CharactersWithSpaces>2116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Tasneem</dc:creator>
  <cp:lastModifiedBy>Tasneem</cp:lastModifiedBy>
  <cp:revision>1</cp:revision>
  <dcterms:created xsi:type="dcterms:W3CDTF">2017-03-18T20:52:00Z</dcterms:created>
  <dcterms:modified xsi:type="dcterms:W3CDTF">2017-03-18T20:53:00Z</dcterms:modified>
</cp:coreProperties>
</file>